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4551" w14:textId="4BE2F899" w:rsidR="00F15B33" w:rsidRDefault="00F15B33">
      <w:pPr>
        <w:widowControl w:val="0"/>
        <w:tabs>
          <w:tab w:val="center" w:pos="4680"/>
        </w:tabs>
        <w:rPr>
          <w:b/>
        </w:rPr>
      </w:pPr>
      <w:r>
        <w:rPr>
          <w:b/>
        </w:rPr>
        <w:fldChar w:fldCharType="begin"/>
      </w:r>
      <w:r>
        <w:instrText xml:space="preserve"> SEQ CHAPTER \h \r 1</w:instrText>
      </w:r>
      <w:r>
        <w:fldChar w:fldCharType="end"/>
      </w:r>
      <w:r>
        <w:rPr>
          <w:b/>
        </w:rPr>
        <w:tab/>
        <w:t>UNITED STATES BANKRUPTCY COURT</w:t>
      </w:r>
    </w:p>
    <w:p w14:paraId="3B81F5EA" w14:textId="77777777" w:rsidR="00F15B33" w:rsidRDefault="00F15B33">
      <w:pPr>
        <w:widowControl w:val="0"/>
        <w:tabs>
          <w:tab w:val="center" w:pos="4680"/>
        </w:tabs>
        <w:rPr>
          <w:b/>
        </w:rPr>
      </w:pPr>
      <w:r>
        <w:rPr>
          <w:b/>
        </w:rPr>
        <w:tab/>
        <w:t>EASTERN DISTRICT OF PENNSYLVANIA</w:t>
      </w:r>
    </w:p>
    <w:p w14:paraId="03C3E269" w14:textId="77777777" w:rsidR="00F15B33" w:rsidRDefault="00F15B33">
      <w:pPr>
        <w:widowControl w:val="0"/>
      </w:pPr>
    </w:p>
    <w:p w14:paraId="0CD185CD" w14:textId="77777777" w:rsidR="00F15B33" w:rsidRDefault="00F15B33">
      <w:pPr>
        <w:widowControl w:val="0"/>
        <w:ind w:left="5040" w:hanging="5040"/>
      </w:pPr>
      <w:r>
        <w:t>In re:</w:t>
      </w:r>
      <w:r>
        <w:tab/>
      </w:r>
      <w:r>
        <w:tab/>
      </w:r>
      <w:r>
        <w:tab/>
      </w:r>
      <w:r>
        <w:tab/>
      </w:r>
      <w:r>
        <w:tab/>
      </w:r>
      <w:r>
        <w:tab/>
        <w:t>:</w:t>
      </w:r>
      <w:r>
        <w:tab/>
        <w:t>Chapter 13</w:t>
      </w:r>
    </w:p>
    <w:p w14:paraId="5D06D107" w14:textId="77777777" w:rsidR="00F15B33" w:rsidRDefault="00F15B33">
      <w:pPr>
        <w:widowControl w:val="0"/>
      </w:pPr>
      <w:r>
        <w:tab/>
      </w:r>
      <w:r>
        <w:tab/>
      </w:r>
      <w:r>
        <w:tab/>
      </w:r>
      <w:r>
        <w:tab/>
      </w:r>
      <w:r>
        <w:tab/>
      </w:r>
      <w:r>
        <w:tab/>
        <w:t>:</w:t>
      </w:r>
    </w:p>
    <w:p w14:paraId="698DE54A" w14:textId="1F2A570F" w:rsidR="00F15B33" w:rsidRDefault="00F15B33">
      <w:pPr>
        <w:widowControl w:val="0"/>
        <w:ind w:left="4320" w:hanging="4320"/>
      </w:pPr>
      <w:r>
        <w:t xml:space="preserve">        </w:t>
      </w:r>
      <w:r w:rsidR="008E4DAB">
        <w:tab/>
      </w:r>
      <w:r w:rsidR="008E4DAB">
        <w:tab/>
      </w:r>
      <w:r w:rsidR="008E4DAB">
        <w:tab/>
      </w:r>
      <w:r>
        <w:tab/>
      </w:r>
      <w:r>
        <w:tab/>
      </w:r>
      <w:r>
        <w:tab/>
        <w:t xml:space="preserve">: </w:t>
      </w:r>
    </w:p>
    <w:p w14:paraId="03A2295E" w14:textId="77777777" w:rsidR="00F15B33" w:rsidRDefault="00F15B33">
      <w:pPr>
        <w:widowControl w:val="0"/>
        <w:ind w:left="5040" w:hanging="5040"/>
      </w:pPr>
      <w:r>
        <w:t xml:space="preserve">                                                                        :</w:t>
      </w:r>
      <w:r>
        <w:tab/>
      </w:r>
    </w:p>
    <w:p w14:paraId="7F19BAAF" w14:textId="77777777" w:rsidR="00F15B33" w:rsidRDefault="00F15B33">
      <w:pPr>
        <w:widowControl w:val="0"/>
      </w:pPr>
      <w:r>
        <w:tab/>
      </w:r>
      <w:r>
        <w:tab/>
      </w:r>
      <w:r>
        <w:tab/>
      </w:r>
      <w:r>
        <w:tab/>
      </w:r>
      <w:r>
        <w:tab/>
      </w:r>
      <w:r>
        <w:tab/>
        <w:t>:</w:t>
      </w:r>
    </w:p>
    <w:p w14:paraId="191BCCFA" w14:textId="365A8BC1" w:rsidR="00F15B33" w:rsidRDefault="00F15B33">
      <w:pPr>
        <w:widowControl w:val="0"/>
        <w:ind w:left="5040" w:hanging="5040"/>
      </w:pPr>
      <w:r>
        <w:tab/>
      </w:r>
      <w:r>
        <w:tab/>
      </w:r>
      <w:r>
        <w:tab/>
      </w:r>
      <w:r>
        <w:tab/>
        <w:t>Debtor(s)</w:t>
      </w:r>
      <w:r>
        <w:tab/>
        <w:t>:</w:t>
      </w:r>
      <w:r>
        <w:tab/>
        <w:t>Bankr</w:t>
      </w:r>
      <w:r w:rsidR="008D21DA">
        <w:t xml:space="preserve">uptcy No. </w:t>
      </w:r>
    </w:p>
    <w:p w14:paraId="5A9360F8" w14:textId="77777777" w:rsidR="00F15B33" w:rsidRDefault="00F15B33">
      <w:pPr>
        <w:widowControl w:val="0"/>
      </w:pPr>
    </w:p>
    <w:p w14:paraId="62FBF53D" w14:textId="77777777" w:rsidR="00F15B33" w:rsidRDefault="00F15B33">
      <w:pPr>
        <w:widowControl w:val="0"/>
      </w:pPr>
    </w:p>
    <w:p w14:paraId="76FC1B9E" w14:textId="77777777" w:rsidR="00F15B33" w:rsidRDefault="00F15B33">
      <w:pPr>
        <w:widowControl w:val="0"/>
        <w:jc w:val="center"/>
      </w:pPr>
      <w:r>
        <w:rPr>
          <w:b/>
        </w:rPr>
        <w:t>ORDER</w:t>
      </w:r>
    </w:p>
    <w:p w14:paraId="40BC8345" w14:textId="77777777" w:rsidR="00F15B33" w:rsidRDefault="00F15B33">
      <w:pPr>
        <w:widowControl w:val="0"/>
      </w:pPr>
    </w:p>
    <w:p w14:paraId="1B04C61C" w14:textId="77777777" w:rsidR="00F15B33" w:rsidRDefault="00F15B33">
      <w:pPr>
        <w:widowControl w:val="0"/>
      </w:pPr>
      <w:r>
        <w:tab/>
      </w:r>
      <w:r>
        <w:rPr>
          <w:b/>
        </w:rPr>
        <w:t>AND NOW,</w:t>
      </w:r>
      <w:r>
        <w:t xml:space="preserve"> this                      day of _________, 20</w:t>
      </w:r>
      <w:r w:rsidR="00D02E66">
        <w:t>2__</w:t>
      </w:r>
      <w:r>
        <w:t>, upon consideration of the Motion to Sell Real Property filed by debtor, notice to all interested parties, the filing</w:t>
      </w:r>
      <w:r w:rsidR="00D02E66">
        <w:t xml:space="preserve"> of </w:t>
      </w:r>
      <w:r>
        <w:t xml:space="preserve">any response thereto, and after a hearing before the Court and for good cause shown, it is hereby  </w:t>
      </w:r>
    </w:p>
    <w:p w14:paraId="2130E40F" w14:textId="77777777" w:rsidR="00F15B33" w:rsidRDefault="00F15B33">
      <w:pPr>
        <w:widowControl w:val="0"/>
      </w:pPr>
    </w:p>
    <w:p w14:paraId="6BA9DCA7" w14:textId="77777777" w:rsidR="00F15B33" w:rsidRDefault="00F15B33">
      <w:pPr>
        <w:widowControl w:val="0"/>
      </w:pPr>
      <w:r>
        <w:tab/>
      </w:r>
      <w:r>
        <w:rPr>
          <w:b/>
        </w:rPr>
        <w:t>ORDERED,</w:t>
      </w:r>
      <w:r>
        <w:t xml:space="preserve"> that debtor is authorized to sell his/her real property located at ____________________________(“Property”), for the sale price of $__________________, pursuant to the terms of a certain real estate agreement of sale dated as of _________________, to the buyer(s) thereunder,___________________________(“Buyer”), who have been represented to be purchasing the Property at arms-length.</w:t>
      </w:r>
    </w:p>
    <w:p w14:paraId="6E82DE43" w14:textId="77777777" w:rsidR="00F15B33" w:rsidRDefault="00F15B33">
      <w:pPr>
        <w:widowControl w:val="0"/>
      </w:pPr>
    </w:p>
    <w:p w14:paraId="2D95AA40" w14:textId="77777777" w:rsidR="00F15B33" w:rsidRDefault="00F15B33">
      <w:pPr>
        <w:widowControl w:val="0"/>
      </w:pPr>
      <w:r>
        <w:tab/>
        <w:t xml:space="preserve">The proceeds of the sale, including any funds held as a deposit made by or on behalf of the Buyer, shall be distributed </w:t>
      </w:r>
      <w:r w:rsidR="00662E0F">
        <w:t xml:space="preserve">substantially </w:t>
      </w:r>
      <w:r>
        <w:t>in the following manner:</w:t>
      </w:r>
    </w:p>
    <w:p w14:paraId="61B1211B" w14:textId="77777777" w:rsidR="00F15B33" w:rsidRDefault="00F15B33">
      <w:pPr>
        <w:widowControl w:val="0"/>
      </w:pPr>
    </w:p>
    <w:p w14:paraId="634FEA10" w14:textId="4CF986A1" w:rsidR="00F15B33" w:rsidRDefault="00F15B33">
      <w:pPr>
        <w:widowControl w:val="0"/>
        <w:ind w:left="1440" w:hanging="1440"/>
      </w:pPr>
      <w:r>
        <w:t xml:space="preserve">1. </w:t>
      </w:r>
      <w:r>
        <w:tab/>
        <w:t>Ordinary and reasonable settlement costs, including,</w:t>
      </w:r>
    </w:p>
    <w:p w14:paraId="0BD35F2D" w14:textId="1BAEA0E9" w:rsidR="00F15B33" w:rsidRDefault="00F15B33">
      <w:pPr>
        <w:widowControl w:val="0"/>
      </w:pPr>
      <w:r>
        <w:tab/>
        <w:t xml:space="preserve">but not limited to those related to notary services, </w:t>
      </w:r>
      <w:proofErr w:type="gramStart"/>
      <w:r>
        <w:t>deed</w:t>
      </w:r>
      <w:proofErr w:type="gramEnd"/>
      <w:r>
        <w:t xml:space="preserve"> </w:t>
      </w:r>
    </w:p>
    <w:p w14:paraId="46F70263" w14:textId="155FDCFE" w:rsidR="00F15B33" w:rsidRDefault="00F15B33">
      <w:pPr>
        <w:widowControl w:val="0"/>
      </w:pPr>
      <w:r>
        <w:tab/>
        <w:t>preparation, disbursements, express shipping, surveys,</w:t>
      </w:r>
    </w:p>
    <w:p w14:paraId="0D235CEB" w14:textId="19ADC7A7" w:rsidR="00F15B33" w:rsidRDefault="00F15B33">
      <w:pPr>
        <w:widowControl w:val="0"/>
        <w:ind w:left="7920" w:hanging="7920"/>
      </w:pPr>
      <w:r>
        <w:tab/>
        <w:t>municipal certifications, or any other such routine matters</w:t>
      </w:r>
      <w:r>
        <w:tab/>
      </w:r>
      <w:r>
        <w:tab/>
        <w:t>$_________</w:t>
      </w:r>
    </w:p>
    <w:p w14:paraId="20B06BC1" w14:textId="77777777" w:rsidR="00F15B33" w:rsidRDefault="00F15B33">
      <w:pPr>
        <w:widowControl w:val="0"/>
      </w:pPr>
    </w:p>
    <w:p w14:paraId="2B22906C" w14:textId="3AD1212B" w:rsidR="00F15B33" w:rsidRDefault="00F15B33">
      <w:pPr>
        <w:pStyle w:val="Quick1"/>
        <w:ind w:left="7920" w:hanging="7920"/>
      </w:pPr>
      <w:r>
        <w:t>2.</w:t>
      </w:r>
      <w:r>
        <w:tab/>
        <w:t xml:space="preserve">Liens paid at closing - </w:t>
      </w:r>
      <w:r>
        <w:tab/>
      </w:r>
      <w:r>
        <w:tab/>
      </w:r>
      <w:r>
        <w:tab/>
      </w:r>
      <w:r>
        <w:tab/>
      </w:r>
      <w:r>
        <w:tab/>
      </w:r>
      <w:r>
        <w:tab/>
        <w:t>$_________</w:t>
      </w:r>
    </w:p>
    <w:p w14:paraId="680B59BF" w14:textId="77777777" w:rsidR="00F15B33" w:rsidRDefault="00F15B33">
      <w:pPr>
        <w:widowControl w:val="0"/>
      </w:pPr>
    </w:p>
    <w:p w14:paraId="167EDE6A" w14:textId="03F23DC0" w:rsidR="00F15B33" w:rsidRDefault="00F15B33">
      <w:pPr>
        <w:pStyle w:val="Quick1"/>
        <w:ind w:left="7920" w:hanging="7920"/>
      </w:pPr>
      <w:r>
        <w:t>3.</w:t>
      </w:r>
      <w:r>
        <w:tab/>
        <w:t>Real estate taxes, sewer, trash and/or other such items</w:t>
      </w:r>
      <w:r>
        <w:tab/>
      </w:r>
      <w:r>
        <w:tab/>
        <w:t>$_________</w:t>
      </w:r>
    </w:p>
    <w:p w14:paraId="1C273CCF" w14:textId="77777777" w:rsidR="00F15B33" w:rsidRDefault="00F15B33">
      <w:pPr>
        <w:widowControl w:val="0"/>
      </w:pPr>
    </w:p>
    <w:p w14:paraId="2854A2CC" w14:textId="7F379B07" w:rsidR="00F15B33" w:rsidRDefault="00F15B33">
      <w:pPr>
        <w:pStyle w:val="Quick1"/>
        <w:ind w:left="7920" w:hanging="7920"/>
      </w:pPr>
      <w:r>
        <w:t>4.</w:t>
      </w:r>
      <w:r>
        <w:tab/>
        <w:t>Property repairs, if any</w:t>
      </w:r>
      <w:r>
        <w:tab/>
      </w:r>
      <w:r>
        <w:tab/>
      </w:r>
      <w:r>
        <w:tab/>
      </w:r>
      <w:r>
        <w:tab/>
      </w:r>
      <w:r>
        <w:tab/>
      </w:r>
      <w:r>
        <w:tab/>
        <w:t>$_________</w:t>
      </w:r>
    </w:p>
    <w:p w14:paraId="51F63E88" w14:textId="77777777" w:rsidR="00F15B33" w:rsidRDefault="00F15B33">
      <w:pPr>
        <w:widowControl w:val="0"/>
      </w:pPr>
    </w:p>
    <w:p w14:paraId="6EC9B9C0" w14:textId="13436929" w:rsidR="00F15B33" w:rsidRDefault="00F15B33">
      <w:pPr>
        <w:pStyle w:val="Quick1"/>
        <w:ind w:left="7920" w:hanging="7920"/>
      </w:pPr>
      <w:r>
        <w:t>5.</w:t>
      </w:r>
      <w:r>
        <w:tab/>
        <w:t xml:space="preserve">Real estate commission, at no greater than 6% </w:t>
      </w:r>
      <w:proofErr w:type="gramStart"/>
      <w:r>
        <w:tab/>
        <w:t xml:space="preserve">  </w:t>
      </w:r>
      <w:r>
        <w:tab/>
      </w:r>
      <w:proofErr w:type="gramEnd"/>
      <w:r>
        <w:tab/>
        <w:t>$_________</w:t>
      </w:r>
    </w:p>
    <w:p w14:paraId="4BE7EC7E" w14:textId="77777777" w:rsidR="00F15B33" w:rsidRDefault="00F15B33">
      <w:pPr>
        <w:widowControl w:val="0"/>
      </w:pPr>
    </w:p>
    <w:p w14:paraId="1B686D6D" w14:textId="1C260910" w:rsidR="00F15B33" w:rsidRDefault="00F15B33">
      <w:pPr>
        <w:pStyle w:val="Quick1"/>
        <w:ind w:left="720" w:hanging="720"/>
      </w:pPr>
      <w:r>
        <w:t>6.</w:t>
      </w:r>
      <w:r>
        <w:tab/>
        <w:t>Attorneys’ fees, if any</w:t>
      </w:r>
      <w:r>
        <w:tab/>
      </w:r>
      <w:r>
        <w:tab/>
      </w:r>
      <w:r>
        <w:tab/>
      </w:r>
      <w:r>
        <w:tab/>
      </w:r>
      <w:r>
        <w:tab/>
      </w:r>
      <w:r>
        <w:tab/>
      </w:r>
      <w:r w:rsidR="00662E0F">
        <w:tab/>
      </w:r>
      <w:r>
        <w:t>$_________</w:t>
      </w:r>
    </w:p>
    <w:p w14:paraId="103AA54C" w14:textId="77777777" w:rsidR="00F15B33" w:rsidRDefault="00F15B33">
      <w:pPr>
        <w:widowControl w:val="0"/>
      </w:pPr>
    </w:p>
    <w:p w14:paraId="13812669" w14:textId="77777777" w:rsidR="008E4DAB" w:rsidRDefault="008E4DAB" w:rsidP="008E4DAB">
      <w:pPr>
        <w:pStyle w:val="Quick1"/>
      </w:pPr>
    </w:p>
    <w:p w14:paraId="31AF7FB1" w14:textId="77777777" w:rsidR="008E4DAB" w:rsidRDefault="008E4DAB" w:rsidP="008E4DAB">
      <w:pPr>
        <w:pStyle w:val="Quick1"/>
      </w:pPr>
    </w:p>
    <w:p w14:paraId="23B25ED3" w14:textId="77777777" w:rsidR="008E4DAB" w:rsidRDefault="008E4DAB" w:rsidP="008E4DAB">
      <w:pPr>
        <w:pStyle w:val="Quick1"/>
      </w:pPr>
    </w:p>
    <w:p w14:paraId="08E87DF0" w14:textId="67C09089" w:rsidR="00F15B33" w:rsidRDefault="00F15B33" w:rsidP="008E4DAB">
      <w:pPr>
        <w:pStyle w:val="Quick1"/>
      </w:pPr>
      <w:r>
        <w:lastRenderedPageBreak/>
        <w:t>7.</w:t>
      </w:r>
      <w:r>
        <w:tab/>
        <w:t>Any small (less than $300) allowances agreed to be made</w:t>
      </w:r>
    </w:p>
    <w:p w14:paraId="284C7214" w14:textId="6175CE61" w:rsidR="00F15B33" w:rsidRDefault="00F15B33">
      <w:pPr>
        <w:widowControl w:val="0"/>
      </w:pPr>
      <w:r>
        <w:tab/>
        <w:t xml:space="preserve">to Buyer to settle any unforeseen dispute arising at </w:t>
      </w:r>
    </w:p>
    <w:p w14:paraId="17C131B9" w14:textId="7F7B4DAE" w:rsidR="00F15B33" w:rsidRDefault="00F15B33">
      <w:pPr>
        <w:widowControl w:val="0"/>
        <w:ind w:left="7920" w:hanging="7920"/>
      </w:pPr>
      <w:r>
        <w:tab/>
        <w:t>settlement</w:t>
      </w:r>
      <w:r>
        <w:tab/>
      </w:r>
      <w:r>
        <w:tab/>
      </w:r>
      <w:r>
        <w:tab/>
      </w:r>
      <w:r>
        <w:tab/>
      </w:r>
      <w:r>
        <w:tab/>
      </w:r>
      <w:r>
        <w:tab/>
      </w:r>
      <w:r>
        <w:tab/>
      </w:r>
      <w:r>
        <w:tab/>
        <w:t>$_________</w:t>
      </w:r>
    </w:p>
    <w:p w14:paraId="699D527B" w14:textId="77777777" w:rsidR="00F15B33" w:rsidRDefault="00F15B33">
      <w:pPr>
        <w:widowControl w:val="0"/>
      </w:pPr>
    </w:p>
    <w:p w14:paraId="53723570" w14:textId="38600260" w:rsidR="00F15B33" w:rsidRDefault="00F15B33">
      <w:pPr>
        <w:pStyle w:val="Quick1"/>
        <w:ind w:left="7920" w:hanging="7920"/>
      </w:pPr>
      <w:r>
        <w:t>8.</w:t>
      </w:r>
      <w:r>
        <w:tab/>
        <w:t xml:space="preserve">Other </w:t>
      </w:r>
      <w:r>
        <w:tab/>
      </w:r>
      <w:r>
        <w:tab/>
      </w:r>
      <w:r>
        <w:tab/>
      </w:r>
      <w:r>
        <w:tab/>
      </w:r>
      <w:r>
        <w:tab/>
      </w:r>
      <w:r>
        <w:tab/>
      </w:r>
      <w:r>
        <w:tab/>
      </w:r>
      <w:r>
        <w:tab/>
      </w:r>
      <w:r>
        <w:tab/>
        <w:t>$_________</w:t>
      </w:r>
    </w:p>
    <w:p w14:paraId="5F78F416" w14:textId="77777777" w:rsidR="00F15B33" w:rsidRDefault="00F15B33">
      <w:pPr>
        <w:widowControl w:val="0"/>
      </w:pPr>
    </w:p>
    <w:p w14:paraId="3E38C722" w14:textId="5647E195" w:rsidR="00F15B33" w:rsidRDefault="00F15B33">
      <w:pPr>
        <w:widowControl w:val="0"/>
        <w:ind w:left="7920" w:hanging="7920"/>
      </w:pPr>
      <w:r>
        <w:tab/>
        <w:t xml:space="preserve">TOTAL </w:t>
      </w:r>
      <w:r>
        <w:tab/>
      </w:r>
      <w:r>
        <w:tab/>
      </w:r>
      <w:r>
        <w:tab/>
      </w:r>
      <w:r>
        <w:tab/>
      </w:r>
      <w:r>
        <w:tab/>
      </w:r>
      <w:r>
        <w:tab/>
      </w:r>
      <w:r>
        <w:tab/>
      </w:r>
      <w:r>
        <w:tab/>
        <w:t>$_________</w:t>
      </w:r>
    </w:p>
    <w:p w14:paraId="233C46B5" w14:textId="77777777" w:rsidR="00F15B33" w:rsidRDefault="00F15B33">
      <w:pPr>
        <w:widowControl w:val="0"/>
      </w:pPr>
    </w:p>
    <w:p w14:paraId="6172B864" w14:textId="77777777" w:rsidR="008E4DAB" w:rsidRDefault="008E4DAB">
      <w:pPr>
        <w:widowControl w:val="0"/>
      </w:pPr>
    </w:p>
    <w:p w14:paraId="5A71620C" w14:textId="09CE2B88" w:rsidR="00F5513F" w:rsidRDefault="00F15B33" w:rsidP="00F5513F">
      <w:pPr>
        <w:widowControl w:val="0"/>
      </w:pPr>
      <w:r>
        <w:tab/>
      </w:r>
      <w:r w:rsidR="00F5513F">
        <w:t xml:space="preserve">After paying all liens in full and all costs of sale, the title clerk shall pay to </w:t>
      </w:r>
      <w:r w:rsidR="008E4DAB">
        <w:t>Scott F. Waterman</w:t>
      </w:r>
      <w:r w:rsidR="00F5513F">
        <w:t xml:space="preserve">, Chapter 13 trustee, the balance of the sales proceeds, if any, which are anticipated to be approximately $___________, to be held by the standing trustee as a special receipt, to be available under debtor’s plan for distribution to unsecured creditors. Debtor shall immediately amend his plan, consistent with this Order and the sale of the Property. </w:t>
      </w:r>
    </w:p>
    <w:p w14:paraId="4ACB4D76" w14:textId="77777777" w:rsidR="00F5513F" w:rsidRDefault="00F5513F" w:rsidP="00F5513F">
      <w:pPr>
        <w:widowControl w:val="0"/>
      </w:pPr>
    </w:p>
    <w:p w14:paraId="74677F4E" w14:textId="77777777" w:rsidR="00F5513F" w:rsidRDefault="00F5513F" w:rsidP="00F5513F">
      <w:pPr>
        <w:widowControl w:val="0"/>
      </w:pPr>
      <w:r>
        <w:tab/>
        <w:t xml:space="preserve">The title clerk shall fax a completed HUD-1 or settlement sheet from the closing directly to the trustee immediately upon the close of the settlement, and the trustee shall promptly notify the title company of any objections to the sums to be disbursed. The title clerk shall then fax a copy of the disbursement check to the </w:t>
      </w:r>
      <w:proofErr w:type="gramStart"/>
      <w:r>
        <w:t>trustee, and</w:t>
      </w:r>
      <w:proofErr w:type="gramEnd"/>
      <w:r>
        <w:t xml:space="preserve"> shall immediately transmit the actual disbursement check to the trustee by overnight courier.  </w:t>
      </w:r>
    </w:p>
    <w:p w14:paraId="418BD290" w14:textId="77777777" w:rsidR="00F5513F" w:rsidRDefault="00F5513F" w:rsidP="00F5513F">
      <w:pPr>
        <w:widowControl w:val="0"/>
      </w:pPr>
    </w:p>
    <w:p w14:paraId="2C19C8A3" w14:textId="77777777" w:rsidR="00F5513F" w:rsidRDefault="00F5513F" w:rsidP="00F5513F">
      <w:pPr>
        <w:widowControl w:val="0"/>
      </w:pPr>
      <w:r>
        <w:tab/>
        <w:t xml:space="preserve">If this Order is entered prior to confirmation of debtor’s chapter 13 plan, debtor shall not be permitted to voluntarily dismiss this case; debtor may, however, convert this case to one under Chapter 7. In the event the case is converted to Chapter 7, any funds remaining in the possession of the standing trustee shall be transferred to the appointed Chapter 7 trustee. </w:t>
      </w:r>
    </w:p>
    <w:p w14:paraId="7432E563" w14:textId="77777777" w:rsidR="00F15B33" w:rsidRDefault="00F15B33" w:rsidP="00F5513F">
      <w:pPr>
        <w:widowControl w:val="0"/>
      </w:pPr>
      <w:r>
        <w:tab/>
        <w:t xml:space="preserve">           </w:t>
      </w:r>
    </w:p>
    <w:p w14:paraId="5F96EE70" w14:textId="77777777" w:rsidR="00F15B33" w:rsidRDefault="00F15B33">
      <w:pPr>
        <w:widowControl w:val="0"/>
        <w:rPr>
          <w:b/>
        </w:rPr>
      </w:pPr>
      <w:r>
        <w:tab/>
      </w:r>
      <w:r>
        <w:tab/>
      </w:r>
      <w:r>
        <w:tab/>
      </w:r>
      <w:r>
        <w:tab/>
      </w:r>
      <w:r>
        <w:tab/>
      </w:r>
      <w:r>
        <w:tab/>
      </w:r>
      <w:r>
        <w:tab/>
      </w:r>
    </w:p>
    <w:p w14:paraId="3C46390C" w14:textId="77777777" w:rsidR="00F15B33" w:rsidRDefault="00F15B33">
      <w:pPr>
        <w:widowControl w:val="0"/>
        <w:rPr>
          <w:b/>
        </w:rPr>
      </w:pPr>
    </w:p>
    <w:p w14:paraId="6D074C96" w14:textId="77777777" w:rsidR="00F15B33" w:rsidRDefault="00F15B33">
      <w:pPr>
        <w:widowControl w:val="0"/>
        <w:rPr>
          <w:b/>
        </w:rPr>
      </w:pPr>
    </w:p>
    <w:p w14:paraId="4C11FE6B" w14:textId="77777777" w:rsidR="00F15B33" w:rsidRDefault="00F15B33">
      <w:pPr>
        <w:widowControl w:val="0"/>
        <w:rPr>
          <w:b/>
        </w:rPr>
      </w:pPr>
      <w:r>
        <w:rPr>
          <w:b/>
        </w:rPr>
        <w:tab/>
      </w:r>
      <w:r>
        <w:rPr>
          <w:b/>
        </w:rPr>
        <w:tab/>
      </w:r>
      <w:r>
        <w:rPr>
          <w:b/>
        </w:rPr>
        <w:tab/>
      </w:r>
      <w:r>
        <w:rPr>
          <w:b/>
        </w:rPr>
        <w:tab/>
      </w:r>
      <w:r>
        <w:rPr>
          <w:b/>
        </w:rPr>
        <w:tab/>
      </w:r>
      <w:r>
        <w:rPr>
          <w:b/>
        </w:rPr>
        <w:tab/>
      </w:r>
      <w:r>
        <w:rPr>
          <w:b/>
        </w:rPr>
        <w:tab/>
        <w:t>BY THE COURT</w:t>
      </w:r>
    </w:p>
    <w:p w14:paraId="695A264F" w14:textId="77777777" w:rsidR="00F15B33" w:rsidRDefault="00F15B33">
      <w:pPr>
        <w:widowControl w:val="0"/>
        <w:rPr>
          <w:b/>
        </w:rPr>
      </w:pPr>
    </w:p>
    <w:p w14:paraId="427CA3ED" w14:textId="77777777" w:rsidR="00F15B33" w:rsidRDefault="00F15B33">
      <w:pPr>
        <w:widowControl w:val="0"/>
        <w:rPr>
          <w:b/>
        </w:rPr>
      </w:pPr>
      <w:r>
        <w:rPr>
          <w:b/>
        </w:rPr>
        <w:tab/>
      </w:r>
      <w:r>
        <w:rPr>
          <w:b/>
        </w:rPr>
        <w:tab/>
      </w:r>
      <w:r>
        <w:rPr>
          <w:b/>
        </w:rPr>
        <w:tab/>
      </w:r>
      <w:r>
        <w:rPr>
          <w:b/>
        </w:rPr>
        <w:tab/>
      </w:r>
      <w:r>
        <w:rPr>
          <w:b/>
        </w:rPr>
        <w:tab/>
      </w:r>
      <w:r>
        <w:rPr>
          <w:b/>
        </w:rPr>
        <w:tab/>
      </w:r>
      <w:r>
        <w:rPr>
          <w:b/>
        </w:rPr>
        <w:tab/>
        <w:t>____________________________________</w:t>
      </w:r>
    </w:p>
    <w:p w14:paraId="42A9A545" w14:textId="77777777" w:rsidR="00F15B33" w:rsidRDefault="00F15B33">
      <w:pPr>
        <w:widowControl w:val="0"/>
        <w:rPr>
          <w:b/>
        </w:rPr>
      </w:pPr>
      <w:r>
        <w:rPr>
          <w:b/>
        </w:rPr>
        <w:tab/>
      </w:r>
      <w:r>
        <w:rPr>
          <w:b/>
        </w:rPr>
        <w:tab/>
      </w:r>
      <w:r>
        <w:rPr>
          <w:b/>
        </w:rPr>
        <w:tab/>
      </w:r>
      <w:r>
        <w:rPr>
          <w:b/>
        </w:rPr>
        <w:tab/>
      </w:r>
      <w:r>
        <w:rPr>
          <w:b/>
        </w:rPr>
        <w:tab/>
      </w:r>
      <w:r>
        <w:rPr>
          <w:b/>
        </w:rPr>
        <w:tab/>
      </w:r>
      <w:r>
        <w:rPr>
          <w:b/>
        </w:rPr>
        <w:tab/>
        <w:t xml:space="preserve">HON. </w:t>
      </w:r>
    </w:p>
    <w:p w14:paraId="013630AC" w14:textId="77777777" w:rsidR="00F15B33" w:rsidRDefault="00F15B33">
      <w:pPr>
        <w:widowControl w:val="0"/>
      </w:pPr>
      <w:r>
        <w:rPr>
          <w:b/>
        </w:rPr>
        <w:tab/>
      </w:r>
      <w:r>
        <w:rPr>
          <w:b/>
        </w:rPr>
        <w:tab/>
      </w:r>
      <w:r>
        <w:rPr>
          <w:b/>
        </w:rPr>
        <w:tab/>
      </w:r>
      <w:r>
        <w:rPr>
          <w:b/>
        </w:rPr>
        <w:tab/>
      </w:r>
      <w:r>
        <w:rPr>
          <w:b/>
        </w:rPr>
        <w:tab/>
      </w:r>
      <w:r>
        <w:rPr>
          <w:b/>
        </w:rPr>
        <w:tab/>
      </w:r>
      <w:r>
        <w:rPr>
          <w:b/>
        </w:rPr>
        <w:tab/>
        <w:t>BANKRUPTCY JUDGE</w:t>
      </w:r>
    </w:p>
    <w:p w14:paraId="16F5D97B" w14:textId="77777777" w:rsidR="00F15B33" w:rsidRDefault="00F15B33">
      <w:pPr>
        <w:widowControl w:val="0"/>
      </w:pPr>
    </w:p>
    <w:p w14:paraId="70A4F07D" w14:textId="77777777" w:rsidR="00F15B33" w:rsidRDefault="00F15B33">
      <w:pPr>
        <w:widowControl w:val="0"/>
        <w:rPr>
          <w:b/>
        </w:rPr>
      </w:pPr>
    </w:p>
    <w:p w14:paraId="02AAE895" w14:textId="77777777" w:rsidR="00F15B33" w:rsidRDefault="00F15B33">
      <w:pPr>
        <w:widowControl w:val="0"/>
        <w:spacing w:line="0" w:lineRule="atLeast"/>
      </w:pPr>
    </w:p>
    <w:sectPr w:rsidR="00F15B33">
      <w:headerReference w:type="even" r:id="rId6"/>
      <w:headerReference w:type="default" r:id="rId7"/>
      <w:footerReference w:type="even" r:id="rId8"/>
      <w:footerReference w:type="default" r:id="rId9"/>
      <w:type w:val="continuous"/>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BA3F" w14:textId="77777777" w:rsidR="00A17714" w:rsidRDefault="00A17714">
      <w:r>
        <w:separator/>
      </w:r>
    </w:p>
  </w:endnote>
  <w:endnote w:type="continuationSeparator" w:id="0">
    <w:p w14:paraId="21057AFD" w14:textId="77777777" w:rsidR="00A17714" w:rsidRDefault="00A1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C9D7" w14:textId="77777777" w:rsidR="00F15B33" w:rsidRDefault="00F15B33">
    <w:pPr>
      <w:framePr w:w="9360" w:h="280" w:hRule="exact" w:wrap="notBeside" w:vAnchor="page" w:hAnchor="text" w:y="14400"/>
      <w:widowControl w:val="0"/>
      <w:spacing w:line="0" w:lineRule="atLeast"/>
      <w:jc w:val="center"/>
      <w:rPr>
        <w:vanish/>
      </w:rPr>
    </w:pPr>
    <w:r>
      <w:t xml:space="preserve">Page </w:t>
    </w:r>
    <w:r>
      <w:pgNum/>
    </w:r>
    <w:r>
      <w:t xml:space="preserve"> of  </w:t>
    </w:r>
    <w:r w:rsidR="00522564">
      <w:fldChar w:fldCharType="begin"/>
    </w:r>
    <w:r w:rsidR="00522564">
      <w:instrText xml:space="preserve"> NUMPAGES \* arabic \* MERGEFORMAT </w:instrText>
    </w:r>
    <w:r w:rsidR="00522564">
      <w:fldChar w:fldCharType="separate"/>
    </w:r>
    <w:r w:rsidR="008D21DA">
      <w:rPr>
        <w:noProof/>
      </w:rPr>
      <w:t>2</w:t>
    </w:r>
    <w:r w:rsidR="00522564">
      <w:rPr>
        <w:noProof/>
      </w:rPr>
      <w:fldChar w:fldCharType="end"/>
    </w:r>
  </w:p>
  <w:p w14:paraId="39EFF800" w14:textId="77777777" w:rsidR="00F15B33" w:rsidRDefault="00F15B3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660B" w14:textId="77777777" w:rsidR="00F15B33" w:rsidRDefault="00F15B33">
    <w:pPr>
      <w:framePr w:w="9360" w:h="280" w:hRule="exact" w:wrap="notBeside" w:vAnchor="page" w:hAnchor="text" w:y="14400"/>
      <w:widowControl w:val="0"/>
      <w:jc w:val="center"/>
      <w:rPr>
        <w:vanish/>
      </w:rPr>
    </w:pPr>
    <w:r>
      <w:t xml:space="preserve">Page </w:t>
    </w:r>
    <w:r>
      <w:pgNum/>
    </w:r>
    <w:r>
      <w:t xml:space="preserve"> of  </w:t>
    </w:r>
    <w:r w:rsidR="00522564">
      <w:fldChar w:fldCharType="begin"/>
    </w:r>
    <w:r w:rsidR="00522564">
      <w:instrText xml:space="preserve"> NUMPAGES \* arabic \* MERGEFORMAT </w:instrText>
    </w:r>
    <w:r w:rsidR="00522564">
      <w:fldChar w:fldCharType="separate"/>
    </w:r>
    <w:r>
      <w:t>1</w:t>
    </w:r>
    <w:r w:rsidR="00522564">
      <w:fldChar w:fldCharType="end"/>
    </w:r>
  </w:p>
  <w:p w14:paraId="79235A95" w14:textId="77777777" w:rsidR="00F15B33" w:rsidRDefault="00F15B33">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FC3D" w14:textId="77777777" w:rsidR="00A17714" w:rsidRDefault="00A17714">
      <w:r>
        <w:separator/>
      </w:r>
    </w:p>
  </w:footnote>
  <w:footnote w:type="continuationSeparator" w:id="0">
    <w:p w14:paraId="4A599443" w14:textId="77777777" w:rsidR="00A17714" w:rsidRDefault="00A1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7BBB" w14:textId="77777777" w:rsidR="00F15B33" w:rsidRDefault="00F15B3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F395" w14:textId="77777777" w:rsidR="00F15B33" w:rsidRDefault="00F15B3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1DA"/>
    <w:rsid w:val="00302CDF"/>
    <w:rsid w:val="00522564"/>
    <w:rsid w:val="0061709D"/>
    <w:rsid w:val="00662E0F"/>
    <w:rsid w:val="007F7C96"/>
    <w:rsid w:val="008D21DA"/>
    <w:rsid w:val="008E4DAB"/>
    <w:rsid w:val="00946BF5"/>
    <w:rsid w:val="00A17714"/>
    <w:rsid w:val="00D02E66"/>
    <w:rsid w:val="00F15B33"/>
    <w:rsid w:val="00F5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997CC"/>
  <w15:chartTrackingRefBased/>
  <w15:docId w15:val="{37F0368A-6EAF-4526-B09E-6514A8A7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6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Wiggins</dc:creator>
  <cp:keywords/>
  <cp:lastModifiedBy>Kristen Gliem</cp:lastModifiedBy>
  <cp:revision>2</cp:revision>
  <cp:lastPrinted>2022-08-01T18:23:00Z</cp:lastPrinted>
  <dcterms:created xsi:type="dcterms:W3CDTF">2024-03-14T15:27:00Z</dcterms:created>
  <dcterms:modified xsi:type="dcterms:W3CDTF">2024-03-14T15:27:00Z</dcterms:modified>
</cp:coreProperties>
</file>